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B1" w:rsidRPr="00DF0CB3" w:rsidRDefault="00142CF3" w:rsidP="00B11EB1">
      <w:pPr>
        <w:pStyle w:val="Nadpis3"/>
        <w:jc w:val="left"/>
      </w:pPr>
      <w:r>
        <w:t>Zápis a v</w:t>
      </w:r>
      <w:r w:rsidR="00616B92">
        <w:t xml:space="preserve">yjádření </w:t>
      </w:r>
      <w:r w:rsidR="00DF0CB3" w:rsidRPr="00DF0CB3">
        <w:t xml:space="preserve">Etické komise </w:t>
      </w:r>
      <w:proofErr w:type="spellStart"/>
      <w:r w:rsidR="00DF0CB3" w:rsidRPr="00DF0CB3">
        <w:t>ČRo</w:t>
      </w:r>
      <w:proofErr w:type="spellEnd"/>
    </w:p>
    <w:p w:rsidR="00EE6133" w:rsidRPr="00801619" w:rsidRDefault="00DF0CB3" w:rsidP="00DF0C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E6133" w:rsidRPr="00801619">
        <w:rPr>
          <w:rFonts w:ascii="Arial" w:hAnsi="Arial" w:cs="Arial"/>
          <w:b/>
          <w:sz w:val="20"/>
          <w:szCs w:val="20"/>
        </w:rPr>
        <w:t xml:space="preserve"> Praze dne </w:t>
      </w:r>
      <w:r w:rsidR="003F0AD2">
        <w:rPr>
          <w:rFonts w:ascii="Arial" w:hAnsi="Arial" w:cs="Arial"/>
          <w:b/>
          <w:sz w:val="20"/>
          <w:szCs w:val="20"/>
        </w:rPr>
        <w:t>1. 2. 2018</w:t>
      </w:r>
    </w:p>
    <w:p w:rsidR="00EE6133" w:rsidRPr="00801619" w:rsidRDefault="00EE6133" w:rsidP="00EE613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3D34" w:rsidRDefault="00EE6133" w:rsidP="00CD4C7F">
      <w:pPr>
        <w:tabs>
          <w:tab w:val="left" w:pos="1276"/>
        </w:tabs>
        <w:ind w:left="1275" w:hanging="1275"/>
        <w:rPr>
          <w:rFonts w:ascii="Arial" w:hAnsi="Arial" w:cs="Arial"/>
          <w:b/>
          <w:sz w:val="20"/>
          <w:szCs w:val="20"/>
        </w:rPr>
      </w:pPr>
      <w:r w:rsidRPr="00801619">
        <w:rPr>
          <w:rFonts w:ascii="Arial" w:hAnsi="Arial" w:cs="Arial"/>
          <w:b/>
          <w:sz w:val="20"/>
          <w:szCs w:val="20"/>
        </w:rPr>
        <w:t xml:space="preserve">Přítomni: </w:t>
      </w:r>
      <w:r w:rsidR="00673D34">
        <w:rPr>
          <w:rFonts w:ascii="Arial" w:hAnsi="Arial" w:cs="Arial"/>
          <w:b/>
          <w:sz w:val="20"/>
          <w:szCs w:val="20"/>
        </w:rPr>
        <w:tab/>
      </w:r>
      <w:r w:rsidR="00673D34">
        <w:rPr>
          <w:rFonts w:ascii="Arial" w:hAnsi="Arial" w:cs="Arial"/>
          <w:sz w:val="20"/>
          <w:szCs w:val="20"/>
        </w:rPr>
        <w:t>p</w:t>
      </w:r>
      <w:r w:rsidR="00673D34" w:rsidRPr="00813A7F">
        <w:rPr>
          <w:rFonts w:ascii="Arial" w:hAnsi="Arial" w:cs="Arial"/>
          <w:sz w:val="20"/>
          <w:szCs w:val="20"/>
        </w:rPr>
        <w:t>rof. RNDr. Helena Illnerová, DrSc</w:t>
      </w:r>
      <w:r w:rsidR="00D03691">
        <w:rPr>
          <w:rFonts w:ascii="Arial" w:hAnsi="Arial" w:cs="Arial"/>
          <w:sz w:val="20"/>
          <w:szCs w:val="20"/>
        </w:rPr>
        <w:t>.</w:t>
      </w:r>
    </w:p>
    <w:p w:rsidR="00673D34" w:rsidRDefault="00673D34" w:rsidP="009864A8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13A7F">
        <w:rPr>
          <w:rFonts w:ascii="Arial" w:hAnsi="Arial" w:cs="Arial"/>
          <w:sz w:val="20"/>
          <w:szCs w:val="20"/>
        </w:rPr>
        <w:t xml:space="preserve">JUDr. Josef </w:t>
      </w:r>
      <w:r w:rsidR="009864A8">
        <w:rPr>
          <w:rFonts w:ascii="Arial" w:hAnsi="Arial" w:cs="Arial"/>
          <w:sz w:val="20"/>
          <w:szCs w:val="20"/>
        </w:rPr>
        <w:t>Baxa</w:t>
      </w:r>
    </w:p>
    <w:p w:rsidR="003F0AD2" w:rsidRDefault="003F0AD2" w:rsidP="009864A8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F0AD2">
        <w:rPr>
          <w:rFonts w:ascii="Arial" w:hAnsi="Arial" w:cs="Arial"/>
          <w:sz w:val="20"/>
          <w:szCs w:val="20"/>
        </w:rPr>
        <w:t>plk. prof. MUDr. Vladimír Beneš, DrSc.</w:t>
      </w:r>
    </w:p>
    <w:p w:rsidR="003F0AD2" w:rsidRDefault="00673D34" w:rsidP="00CD4C7F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13A7F">
        <w:rPr>
          <w:rFonts w:ascii="Arial" w:hAnsi="Arial" w:cs="Arial"/>
          <w:sz w:val="20"/>
          <w:szCs w:val="20"/>
        </w:rPr>
        <w:t>prof. Ing. Richard Hindls, CSc., dr. h. c</w:t>
      </w:r>
      <w:r w:rsidR="00D03691">
        <w:rPr>
          <w:rFonts w:ascii="Arial" w:hAnsi="Arial" w:cs="Arial"/>
          <w:sz w:val="20"/>
          <w:szCs w:val="20"/>
        </w:rPr>
        <w:t>.</w:t>
      </w:r>
      <w:r w:rsidR="003F0AD2">
        <w:rPr>
          <w:rFonts w:ascii="Arial" w:hAnsi="Arial" w:cs="Arial"/>
          <w:sz w:val="20"/>
          <w:szCs w:val="20"/>
        </w:rPr>
        <w:tab/>
      </w:r>
    </w:p>
    <w:p w:rsidR="00250D26" w:rsidRPr="00801619" w:rsidRDefault="00673D34" w:rsidP="003F0AD2">
      <w:pPr>
        <w:tabs>
          <w:tab w:val="left" w:pos="1276"/>
        </w:tabs>
        <w:ind w:left="1275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F0AD2" w:rsidRDefault="003F0AD2" w:rsidP="00EB2772">
      <w:pPr>
        <w:tabs>
          <w:tab w:val="left" w:pos="1276"/>
        </w:tabs>
        <w:ind w:left="900" w:hanging="900"/>
        <w:rPr>
          <w:rFonts w:ascii="Arial" w:hAnsi="Arial" w:cs="Arial"/>
          <w:b/>
          <w:sz w:val="20"/>
          <w:szCs w:val="20"/>
        </w:rPr>
      </w:pPr>
    </w:p>
    <w:p w:rsidR="00C90997" w:rsidRDefault="00EE6133" w:rsidP="00EB2772">
      <w:pPr>
        <w:tabs>
          <w:tab w:val="left" w:pos="1276"/>
        </w:tabs>
        <w:ind w:left="900" w:hanging="900"/>
        <w:rPr>
          <w:rFonts w:ascii="Arial" w:hAnsi="Arial" w:cs="Arial"/>
          <w:sz w:val="20"/>
          <w:szCs w:val="20"/>
        </w:rPr>
      </w:pPr>
      <w:r w:rsidRPr="00801619">
        <w:rPr>
          <w:rFonts w:ascii="Arial" w:hAnsi="Arial" w:cs="Arial"/>
          <w:b/>
          <w:sz w:val="20"/>
          <w:szCs w:val="20"/>
        </w:rPr>
        <w:t>Omluveni</w:t>
      </w:r>
      <w:r w:rsidRPr="00801619">
        <w:rPr>
          <w:rFonts w:ascii="Arial" w:hAnsi="Arial" w:cs="Arial"/>
          <w:sz w:val="20"/>
          <w:szCs w:val="20"/>
        </w:rPr>
        <w:t>:</w:t>
      </w:r>
      <w:r w:rsidR="00673D34">
        <w:rPr>
          <w:rFonts w:ascii="Arial" w:hAnsi="Arial" w:cs="Arial"/>
          <w:sz w:val="20"/>
          <w:szCs w:val="20"/>
        </w:rPr>
        <w:t xml:space="preserve"> </w:t>
      </w:r>
      <w:r w:rsidR="00C90997">
        <w:rPr>
          <w:rFonts w:ascii="Arial" w:hAnsi="Arial" w:cs="Arial"/>
          <w:sz w:val="20"/>
          <w:szCs w:val="20"/>
        </w:rPr>
        <w:tab/>
      </w:r>
      <w:proofErr w:type="spellStart"/>
      <w:r w:rsidR="00673D34" w:rsidRPr="001D7762">
        <w:rPr>
          <w:rFonts w:ascii="Arial" w:hAnsi="Arial" w:cs="Arial"/>
          <w:sz w:val="20"/>
          <w:szCs w:val="20"/>
        </w:rPr>
        <w:t>Mons</w:t>
      </w:r>
      <w:proofErr w:type="spellEnd"/>
      <w:r w:rsidR="00673D34" w:rsidRPr="001D776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73D34" w:rsidRPr="001D7762">
        <w:rPr>
          <w:rFonts w:ascii="Arial" w:hAnsi="Arial" w:cs="Arial"/>
          <w:sz w:val="20"/>
          <w:szCs w:val="20"/>
        </w:rPr>
        <w:t>ThLic</w:t>
      </w:r>
      <w:proofErr w:type="spellEnd"/>
      <w:r w:rsidR="00673D34" w:rsidRPr="001D7762">
        <w:rPr>
          <w:rFonts w:ascii="Arial" w:hAnsi="Arial" w:cs="Arial"/>
          <w:sz w:val="20"/>
          <w:szCs w:val="20"/>
        </w:rPr>
        <w:t xml:space="preserve">. Tomáš Holub, </w:t>
      </w:r>
      <w:proofErr w:type="spellStart"/>
      <w:r w:rsidR="00673D34" w:rsidRPr="001D7762">
        <w:rPr>
          <w:rFonts w:ascii="Arial" w:hAnsi="Arial" w:cs="Arial"/>
          <w:sz w:val="20"/>
          <w:szCs w:val="20"/>
        </w:rPr>
        <w:t>Th.D</w:t>
      </w:r>
      <w:proofErr w:type="spellEnd"/>
      <w:r w:rsidR="00673D34" w:rsidRPr="001D7762">
        <w:rPr>
          <w:rFonts w:ascii="Arial" w:hAnsi="Arial" w:cs="Arial"/>
          <w:sz w:val="20"/>
          <w:szCs w:val="20"/>
        </w:rPr>
        <w:t>.</w:t>
      </w:r>
    </w:p>
    <w:p w:rsidR="00EB2772" w:rsidRDefault="00C90997" w:rsidP="00EB2772">
      <w:pPr>
        <w:tabs>
          <w:tab w:val="left" w:pos="1276"/>
        </w:tabs>
        <w:ind w:left="900" w:hanging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F0AD2" w:rsidRPr="00801619" w:rsidRDefault="003F0AD2" w:rsidP="00EB2772">
      <w:pPr>
        <w:tabs>
          <w:tab w:val="left" w:pos="1276"/>
        </w:tabs>
        <w:ind w:left="900" w:hanging="900"/>
        <w:rPr>
          <w:rFonts w:ascii="Arial" w:hAnsi="Arial" w:cs="Arial"/>
          <w:b/>
          <w:sz w:val="20"/>
          <w:szCs w:val="20"/>
        </w:rPr>
      </w:pPr>
    </w:p>
    <w:p w:rsidR="00EE6133" w:rsidRPr="00801619" w:rsidRDefault="00EE6133" w:rsidP="00EE6133">
      <w:pPr>
        <w:ind w:left="900" w:hanging="900"/>
        <w:rPr>
          <w:rFonts w:ascii="Arial" w:hAnsi="Arial" w:cs="Arial"/>
          <w:b/>
          <w:sz w:val="20"/>
          <w:szCs w:val="20"/>
        </w:rPr>
      </w:pPr>
      <w:r w:rsidRPr="008016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133" w:rsidRPr="00801619" w:rsidRDefault="00DF0CB3" w:rsidP="00EB2772">
      <w:pPr>
        <w:tabs>
          <w:tab w:val="left" w:pos="1276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Zasedání řídí</w:t>
      </w:r>
      <w:r w:rsidR="00EE6133" w:rsidRPr="00801619">
        <w:rPr>
          <w:rFonts w:ascii="Arial" w:hAnsi="Arial" w:cs="Arial"/>
          <w:b/>
          <w:sz w:val="20"/>
          <w:szCs w:val="20"/>
        </w:rPr>
        <w:t>:</w:t>
      </w:r>
      <w:r w:rsidR="00EB2772" w:rsidRPr="00801619">
        <w:rPr>
          <w:rFonts w:ascii="Arial" w:hAnsi="Arial" w:cs="Arial"/>
          <w:sz w:val="20"/>
          <w:szCs w:val="20"/>
        </w:rPr>
        <w:tab/>
      </w:r>
      <w:r w:rsidR="00673D34">
        <w:rPr>
          <w:rFonts w:ascii="Arial" w:hAnsi="Arial" w:cs="Arial"/>
          <w:sz w:val="20"/>
          <w:szCs w:val="20"/>
        </w:rPr>
        <w:t xml:space="preserve">Mgr. René Zavoral, generální ředitel </w:t>
      </w:r>
      <w:proofErr w:type="spellStart"/>
      <w:r w:rsidR="00673D34">
        <w:rPr>
          <w:rFonts w:ascii="Arial" w:hAnsi="Arial" w:cs="Arial"/>
          <w:sz w:val="20"/>
          <w:szCs w:val="20"/>
        </w:rPr>
        <w:t>ČRo</w:t>
      </w:r>
      <w:proofErr w:type="spellEnd"/>
    </w:p>
    <w:p w:rsidR="00EE6133" w:rsidRPr="00801619" w:rsidRDefault="00EE6133" w:rsidP="00EE6133">
      <w:pPr>
        <w:ind w:left="900" w:hanging="900"/>
        <w:rPr>
          <w:rFonts w:ascii="Arial" w:hAnsi="Arial" w:cs="Arial"/>
          <w:b/>
          <w:sz w:val="20"/>
          <w:szCs w:val="20"/>
        </w:rPr>
      </w:pPr>
    </w:p>
    <w:p w:rsidR="00DE01D2" w:rsidRDefault="00EE6133" w:rsidP="00EB2772">
      <w:pPr>
        <w:tabs>
          <w:tab w:val="left" w:pos="1276"/>
        </w:tabs>
        <w:ind w:left="900" w:hanging="900"/>
        <w:rPr>
          <w:rFonts w:ascii="Arial" w:hAnsi="Arial" w:cs="Arial"/>
          <w:b/>
          <w:sz w:val="20"/>
          <w:szCs w:val="20"/>
        </w:rPr>
      </w:pPr>
      <w:r w:rsidRPr="00801619">
        <w:rPr>
          <w:rFonts w:ascii="Arial" w:hAnsi="Arial" w:cs="Arial"/>
          <w:b/>
          <w:sz w:val="20"/>
          <w:szCs w:val="20"/>
        </w:rPr>
        <w:t>Zapisovatel:</w:t>
      </w:r>
      <w:r w:rsidR="00673D34">
        <w:rPr>
          <w:rFonts w:ascii="Arial" w:hAnsi="Arial" w:cs="Arial"/>
          <w:b/>
          <w:sz w:val="20"/>
          <w:szCs w:val="20"/>
        </w:rPr>
        <w:t xml:space="preserve"> </w:t>
      </w:r>
      <w:r w:rsidR="00673D34" w:rsidRPr="00097BFE">
        <w:rPr>
          <w:rFonts w:ascii="Arial" w:hAnsi="Arial" w:cs="Arial"/>
          <w:sz w:val="20"/>
          <w:szCs w:val="20"/>
        </w:rPr>
        <w:t xml:space="preserve">PhDr. Milan Pokorný, Ph.D., tajemník EK </w:t>
      </w:r>
      <w:proofErr w:type="spellStart"/>
      <w:r w:rsidR="00673D34" w:rsidRPr="00097BFE">
        <w:rPr>
          <w:rFonts w:ascii="Arial" w:hAnsi="Arial" w:cs="Arial"/>
          <w:sz w:val="20"/>
          <w:szCs w:val="20"/>
        </w:rPr>
        <w:t>ČRo</w:t>
      </w:r>
      <w:proofErr w:type="spellEnd"/>
    </w:p>
    <w:p w:rsidR="00EE6133" w:rsidRDefault="00EE6133" w:rsidP="00EB2772">
      <w:pPr>
        <w:tabs>
          <w:tab w:val="left" w:pos="1276"/>
        </w:tabs>
        <w:ind w:left="900" w:hanging="900"/>
        <w:rPr>
          <w:rFonts w:ascii="Arial" w:hAnsi="Arial" w:cs="Arial"/>
          <w:b/>
          <w:sz w:val="20"/>
          <w:szCs w:val="20"/>
        </w:rPr>
      </w:pPr>
      <w:r w:rsidRPr="00801619">
        <w:rPr>
          <w:rFonts w:ascii="Arial" w:hAnsi="Arial" w:cs="Arial"/>
          <w:b/>
          <w:sz w:val="20"/>
          <w:szCs w:val="20"/>
        </w:rPr>
        <w:t xml:space="preserve"> </w:t>
      </w:r>
      <w:r w:rsidR="00EB2772" w:rsidRPr="00801619">
        <w:rPr>
          <w:rFonts w:ascii="Arial" w:hAnsi="Arial" w:cs="Arial"/>
          <w:b/>
          <w:sz w:val="20"/>
          <w:szCs w:val="20"/>
        </w:rPr>
        <w:tab/>
      </w:r>
    </w:p>
    <w:p w:rsidR="00143EB1" w:rsidRDefault="00143EB1" w:rsidP="00EB2772">
      <w:pPr>
        <w:tabs>
          <w:tab w:val="left" w:pos="1276"/>
        </w:tabs>
        <w:ind w:left="900" w:hanging="900"/>
        <w:rPr>
          <w:rFonts w:ascii="Arial" w:hAnsi="Arial" w:cs="Arial"/>
          <w:b/>
          <w:sz w:val="20"/>
          <w:szCs w:val="20"/>
        </w:rPr>
      </w:pPr>
    </w:p>
    <w:p w:rsidR="00DE01D2" w:rsidRDefault="00DE01D2" w:rsidP="00EB2772">
      <w:pPr>
        <w:tabs>
          <w:tab w:val="left" w:pos="1276"/>
        </w:tabs>
        <w:ind w:left="900" w:hanging="90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F0AD2" w:rsidRPr="00DE01D2" w:rsidRDefault="00143EB1" w:rsidP="00143EB1">
      <w:pPr>
        <w:pStyle w:val="sloCRo"/>
        <w:rPr>
          <w:b/>
          <w:sz w:val="24"/>
          <w:szCs w:val="24"/>
        </w:rPr>
      </w:pPr>
      <w:r w:rsidRPr="00DE01D2">
        <w:rPr>
          <w:b/>
          <w:sz w:val="24"/>
          <w:szCs w:val="24"/>
        </w:rPr>
        <w:t>Projednávání podnětů</w:t>
      </w:r>
      <w:r w:rsidR="00A75601" w:rsidRPr="00DE01D2">
        <w:rPr>
          <w:b/>
          <w:sz w:val="24"/>
          <w:szCs w:val="24"/>
        </w:rPr>
        <w:t xml:space="preserve"> postoupených generální</w:t>
      </w:r>
      <w:r w:rsidR="00DE01D2" w:rsidRPr="00DE01D2">
        <w:rPr>
          <w:b/>
          <w:sz w:val="24"/>
          <w:szCs w:val="24"/>
        </w:rPr>
        <w:t>m</w:t>
      </w:r>
      <w:r w:rsidR="00A75601" w:rsidRPr="00DE01D2">
        <w:rPr>
          <w:b/>
          <w:sz w:val="24"/>
          <w:szCs w:val="24"/>
        </w:rPr>
        <w:t xml:space="preserve"> ředitelem </w:t>
      </w:r>
      <w:proofErr w:type="spellStart"/>
      <w:r w:rsidR="00A75601" w:rsidRPr="00DE01D2">
        <w:rPr>
          <w:b/>
          <w:sz w:val="24"/>
          <w:szCs w:val="24"/>
        </w:rPr>
        <w:t>ČRo</w:t>
      </w:r>
      <w:proofErr w:type="spellEnd"/>
    </w:p>
    <w:p w:rsidR="00143EB1" w:rsidRPr="00143EB1" w:rsidRDefault="00B87240" w:rsidP="00B87240">
      <w:pPr>
        <w:pStyle w:val="sloCRo"/>
        <w:numPr>
          <w:ilvl w:val="0"/>
          <w:numId w:val="36"/>
        </w:numPr>
        <w:rPr>
          <w:b/>
        </w:rPr>
      </w:pPr>
      <w:r>
        <w:rPr>
          <w:b/>
        </w:rPr>
        <w:t xml:space="preserve">Název bodu: </w:t>
      </w:r>
      <w:r w:rsidR="003F0AD2">
        <w:rPr>
          <w:b/>
        </w:rPr>
        <w:t>Skrytá reklama ve vysílání</w:t>
      </w:r>
    </w:p>
    <w:p w:rsidR="00BD7D7B" w:rsidRDefault="00616B92" w:rsidP="00143E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Vyjádření</w:t>
      </w:r>
      <w:r w:rsidR="006D65DF">
        <w:rPr>
          <w:rFonts w:ascii="Arial" w:hAnsi="Arial" w:cs="Arial"/>
          <w:b/>
          <w:sz w:val="20"/>
          <w:szCs w:val="20"/>
        </w:rPr>
        <w:t>:</w:t>
      </w:r>
    </w:p>
    <w:p w:rsidR="003502F3" w:rsidRDefault="003502F3" w:rsidP="00143EB1">
      <w:pPr>
        <w:rPr>
          <w:rFonts w:ascii="Arial" w:hAnsi="Arial" w:cs="Arial"/>
          <w:b/>
          <w:sz w:val="20"/>
          <w:szCs w:val="20"/>
        </w:rPr>
      </w:pPr>
    </w:p>
    <w:p w:rsidR="006D65DF" w:rsidRPr="003502F3" w:rsidRDefault="001A4B4E" w:rsidP="00143EB1">
      <w:pPr>
        <w:rPr>
          <w:rFonts w:ascii="Arial" w:hAnsi="Arial" w:cs="Arial"/>
          <w:sz w:val="20"/>
          <w:szCs w:val="20"/>
        </w:rPr>
      </w:pPr>
      <w:r w:rsidRPr="003502F3">
        <w:rPr>
          <w:rFonts w:ascii="Arial" w:hAnsi="Arial" w:cs="Arial"/>
          <w:sz w:val="20"/>
          <w:szCs w:val="20"/>
        </w:rPr>
        <w:t xml:space="preserve">Nepřípustná je skrytá reklama. Pokud cílem sdělení není explicitní propagace komerční povahy, je možno připustit takové sdělení </w:t>
      </w:r>
      <w:r w:rsidR="00823FEE" w:rsidRPr="003502F3">
        <w:rPr>
          <w:rFonts w:ascii="Arial" w:hAnsi="Arial" w:cs="Arial"/>
          <w:sz w:val="20"/>
          <w:szCs w:val="20"/>
        </w:rPr>
        <w:t>vzhledem k</w:t>
      </w:r>
      <w:r w:rsidRPr="003502F3">
        <w:rPr>
          <w:rFonts w:ascii="Arial" w:hAnsi="Arial" w:cs="Arial"/>
          <w:sz w:val="20"/>
          <w:szCs w:val="20"/>
        </w:rPr>
        <w:t xml:space="preserve"> jeho informační hodnotě. </w:t>
      </w:r>
      <w:r w:rsidR="00823FEE" w:rsidRPr="003502F3">
        <w:rPr>
          <w:rFonts w:ascii="Arial" w:hAnsi="Arial" w:cs="Arial"/>
          <w:sz w:val="20"/>
          <w:szCs w:val="20"/>
        </w:rPr>
        <w:t>Každý případ je nutno posuzovat v konkrétním kontextu.</w:t>
      </w:r>
    </w:p>
    <w:p w:rsidR="00BD7D7B" w:rsidRDefault="00BD7D7B" w:rsidP="00CD4C7F">
      <w:pPr>
        <w:rPr>
          <w:rFonts w:ascii="Arial" w:hAnsi="Arial" w:cs="Arial"/>
          <w:sz w:val="20"/>
          <w:szCs w:val="20"/>
        </w:rPr>
      </w:pPr>
    </w:p>
    <w:p w:rsidR="00DE01D2" w:rsidRDefault="00DE01D2" w:rsidP="00CD4C7F">
      <w:pPr>
        <w:rPr>
          <w:rFonts w:ascii="Arial" w:hAnsi="Arial" w:cs="Arial"/>
          <w:sz w:val="20"/>
          <w:szCs w:val="20"/>
        </w:rPr>
      </w:pPr>
    </w:p>
    <w:p w:rsidR="00143EB1" w:rsidRPr="00143EB1" w:rsidRDefault="006D65DF" w:rsidP="00B87240">
      <w:pPr>
        <w:pStyle w:val="sloCRo"/>
        <w:numPr>
          <w:ilvl w:val="0"/>
          <w:numId w:val="35"/>
        </w:numPr>
        <w:rPr>
          <w:b/>
        </w:rPr>
      </w:pPr>
      <w:r>
        <w:rPr>
          <w:b/>
        </w:rPr>
        <w:t xml:space="preserve">Název bodu: </w:t>
      </w:r>
      <w:r w:rsidR="003F0AD2">
        <w:rPr>
          <w:b/>
        </w:rPr>
        <w:t>Vulgarity ve vysílání</w:t>
      </w:r>
    </w:p>
    <w:p w:rsidR="006D65DF" w:rsidRDefault="00616B92" w:rsidP="00143E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Vyjádření</w:t>
      </w:r>
      <w:r w:rsidR="00143EB1" w:rsidRPr="00801619">
        <w:rPr>
          <w:rFonts w:ascii="Arial" w:hAnsi="Arial" w:cs="Arial"/>
          <w:b/>
          <w:sz w:val="20"/>
          <w:szCs w:val="20"/>
        </w:rPr>
        <w:t xml:space="preserve">: </w:t>
      </w:r>
    </w:p>
    <w:p w:rsidR="001836A4" w:rsidRDefault="001836A4" w:rsidP="00B87240">
      <w:pPr>
        <w:rPr>
          <w:rFonts w:ascii="Arial" w:hAnsi="Arial" w:cs="Arial"/>
          <w:b/>
          <w:sz w:val="20"/>
          <w:szCs w:val="20"/>
        </w:rPr>
      </w:pPr>
    </w:p>
    <w:p w:rsidR="003F0AD2" w:rsidRDefault="001836A4" w:rsidP="00B87240">
      <w:pPr>
        <w:rPr>
          <w:rFonts w:ascii="Arial" w:hAnsi="Arial" w:cs="Arial"/>
          <w:sz w:val="20"/>
          <w:szCs w:val="20"/>
        </w:rPr>
      </w:pPr>
      <w:r w:rsidRPr="001836A4">
        <w:rPr>
          <w:rFonts w:ascii="Arial" w:hAnsi="Arial" w:cs="Arial"/>
          <w:sz w:val="20"/>
          <w:szCs w:val="20"/>
        </w:rPr>
        <w:t>Důležitým úkolem Českého rozhlasu je kultivace veřejného prostředí v oblasti kultury mluveného projevu. Proto by se měl vystříhat takových příspěvků, v nichž vulgarismy nejsou motivovány uměleckým záměrem.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502F3">
        <w:rPr>
          <w:rFonts w:ascii="Arial" w:hAnsi="Arial" w:cs="Arial"/>
          <w:sz w:val="20"/>
          <w:szCs w:val="20"/>
        </w:rPr>
        <w:t>V souladu se zákonem o rozhlasovém a televizním vysílání je nutno zařazovat umělecké pořady, v nichž se užívají vulgární výrazy, po 22. hodině. Mají být uvozeny upozorněním na tuto skutečnost</w:t>
      </w:r>
      <w:r>
        <w:rPr>
          <w:rFonts w:ascii="Arial" w:hAnsi="Arial" w:cs="Arial"/>
          <w:sz w:val="20"/>
          <w:szCs w:val="20"/>
        </w:rPr>
        <w:t xml:space="preserve"> při um</w:t>
      </w:r>
      <w:r w:rsidR="00B11EB1">
        <w:rPr>
          <w:rFonts w:ascii="Arial" w:hAnsi="Arial" w:cs="Arial"/>
          <w:sz w:val="20"/>
          <w:szCs w:val="20"/>
        </w:rPr>
        <w:t>ístění takových pořadů na webové stránky Českého rozhlasu</w:t>
      </w:r>
      <w:r w:rsidR="003502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Mír</w:t>
      </w:r>
      <w:r w:rsidR="00B11EB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vulgarity je třeba posuzova</w:t>
      </w:r>
      <w:r w:rsidR="00B11EB1">
        <w:rPr>
          <w:rFonts w:ascii="Arial" w:hAnsi="Arial" w:cs="Arial"/>
          <w:sz w:val="20"/>
          <w:szCs w:val="20"/>
        </w:rPr>
        <w:t>t se zřetelem k jedinečným okolnostem (např. dílo jako součást klasického odkazu apod.).</w:t>
      </w:r>
    </w:p>
    <w:p w:rsidR="00B87240" w:rsidRDefault="00B87240" w:rsidP="00143EB1">
      <w:pPr>
        <w:rPr>
          <w:rFonts w:ascii="Arial" w:hAnsi="Arial" w:cs="Arial"/>
          <w:sz w:val="20"/>
          <w:szCs w:val="20"/>
        </w:rPr>
      </w:pPr>
      <w:r w:rsidRPr="00801619">
        <w:rPr>
          <w:rFonts w:ascii="Arial" w:hAnsi="Arial" w:cs="Arial"/>
          <w:sz w:val="20"/>
          <w:szCs w:val="20"/>
        </w:rPr>
        <w:t xml:space="preserve">  </w:t>
      </w:r>
    </w:p>
    <w:p w:rsidR="00DE01D2" w:rsidRPr="00801619" w:rsidRDefault="00DE01D2" w:rsidP="00143EB1">
      <w:pPr>
        <w:rPr>
          <w:rFonts w:ascii="Arial" w:hAnsi="Arial" w:cs="Arial"/>
          <w:sz w:val="20"/>
          <w:szCs w:val="20"/>
        </w:rPr>
      </w:pPr>
    </w:p>
    <w:p w:rsidR="00EE6133" w:rsidRPr="00143EB1" w:rsidRDefault="00C93844" w:rsidP="00B106F6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Vyhotovil</w:t>
      </w:r>
      <w:r w:rsidR="00EE6133" w:rsidRPr="00143EB1">
        <w:rPr>
          <w:rFonts w:ascii="Arial" w:hAnsi="Arial" w:cs="Arial"/>
          <w:sz w:val="20"/>
          <w:szCs w:val="20"/>
        </w:rPr>
        <w:t xml:space="preserve">: </w:t>
      </w:r>
      <w:r w:rsidR="00B106F6" w:rsidRPr="00143EB1">
        <w:rPr>
          <w:rFonts w:ascii="Arial" w:hAnsi="Arial" w:cs="Arial"/>
          <w:sz w:val="20"/>
          <w:szCs w:val="20"/>
        </w:rPr>
        <w:tab/>
      </w:r>
      <w:r w:rsidR="00673D34">
        <w:rPr>
          <w:rFonts w:ascii="Arial" w:hAnsi="Arial" w:cs="Arial"/>
          <w:sz w:val="20"/>
          <w:szCs w:val="20"/>
        </w:rPr>
        <w:t xml:space="preserve">PhDr. Milan Pokorný, Ph.D., tajemník EK </w:t>
      </w:r>
      <w:proofErr w:type="spellStart"/>
      <w:r w:rsidR="00673D34">
        <w:rPr>
          <w:rFonts w:ascii="Arial" w:hAnsi="Arial" w:cs="Arial"/>
          <w:sz w:val="20"/>
          <w:szCs w:val="20"/>
        </w:rPr>
        <w:t>ČRo</w:t>
      </w:r>
      <w:proofErr w:type="spellEnd"/>
    </w:p>
    <w:p w:rsidR="00DE01D2" w:rsidRDefault="00DE01D2" w:rsidP="00B106F6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36581" w:rsidRDefault="00EE6133" w:rsidP="00B106F6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43EB1">
        <w:rPr>
          <w:rFonts w:ascii="Arial" w:hAnsi="Arial" w:cs="Arial"/>
          <w:sz w:val="20"/>
          <w:szCs w:val="20"/>
        </w:rPr>
        <w:t>Schválil</w:t>
      </w:r>
      <w:r w:rsidR="00143EB1" w:rsidRPr="00143EB1">
        <w:rPr>
          <w:rFonts w:ascii="Arial" w:hAnsi="Arial" w:cs="Arial"/>
          <w:sz w:val="20"/>
          <w:szCs w:val="20"/>
        </w:rPr>
        <w:t>i</w:t>
      </w:r>
      <w:r w:rsidRPr="00143EB1">
        <w:rPr>
          <w:rFonts w:ascii="Arial" w:hAnsi="Arial" w:cs="Arial"/>
          <w:sz w:val="20"/>
          <w:szCs w:val="20"/>
        </w:rPr>
        <w:t xml:space="preserve">: </w:t>
      </w:r>
      <w:r w:rsidR="003D1EDF" w:rsidRPr="00143EB1">
        <w:rPr>
          <w:rFonts w:ascii="Arial" w:hAnsi="Arial" w:cs="Arial"/>
          <w:sz w:val="20"/>
          <w:szCs w:val="20"/>
        </w:rPr>
        <w:t xml:space="preserve"> </w:t>
      </w:r>
      <w:r w:rsidR="00B106F6" w:rsidRPr="00143EB1">
        <w:rPr>
          <w:rFonts w:ascii="Arial" w:hAnsi="Arial" w:cs="Arial"/>
          <w:sz w:val="20"/>
          <w:szCs w:val="20"/>
        </w:rPr>
        <w:tab/>
      </w:r>
    </w:p>
    <w:p w:rsidR="00673D34" w:rsidRDefault="00673D34" w:rsidP="00B106F6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73D34" w:rsidRPr="00143EB1" w:rsidRDefault="00673D34" w:rsidP="00673D34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13A7F">
        <w:rPr>
          <w:rFonts w:ascii="Arial" w:hAnsi="Arial" w:cs="Arial"/>
          <w:sz w:val="20"/>
          <w:szCs w:val="20"/>
        </w:rPr>
        <w:t xml:space="preserve">rof. RNDr. Helena Illnerová, </w:t>
      </w:r>
      <w:proofErr w:type="gramStart"/>
      <w:r w:rsidRPr="00813A7F">
        <w:rPr>
          <w:rFonts w:ascii="Arial" w:hAnsi="Arial" w:cs="Arial"/>
          <w:sz w:val="20"/>
          <w:szCs w:val="20"/>
        </w:rPr>
        <w:t>DrSc.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  <w:proofErr w:type="gramEnd"/>
    </w:p>
    <w:p w:rsidR="00673D34" w:rsidRDefault="00673D34" w:rsidP="00673D34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73D34" w:rsidRPr="00813A7F" w:rsidRDefault="00673D34" w:rsidP="00673D34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13A7F">
        <w:rPr>
          <w:rFonts w:ascii="Arial" w:hAnsi="Arial" w:cs="Arial"/>
          <w:sz w:val="20"/>
          <w:szCs w:val="20"/>
        </w:rPr>
        <w:t xml:space="preserve">JUDr. Josef </w:t>
      </w:r>
      <w:proofErr w:type="gramStart"/>
      <w:r w:rsidRPr="00813A7F">
        <w:rPr>
          <w:rFonts w:ascii="Arial" w:hAnsi="Arial" w:cs="Arial"/>
          <w:sz w:val="20"/>
          <w:szCs w:val="20"/>
        </w:rPr>
        <w:t>Baxa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</w:t>
      </w:r>
      <w:proofErr w:type="gramEnd"/>
    </w:p>
    <w:p w:rsidR="00673D34" w:rsidRDefault="00673D34" w:rsidP="00673D34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B11EB1" w:rsidRDefault="003F0AD2" w:rsidP="00673D34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F0AD2">
        <w:rPr>
          <w:rFonts w:ascii="Arial" w:hAnsi="Arial" w:cs="Arial"/>
          <w:sz w:val="20"/>
          <w:szCs w:val="20"/>
        </w:rPr>
        <w:t xml:space="preserve">plk. prof. MUDr. Vladimír Beneš, </w:t>
      </w:r>
      <w:proofErr w:type="spellStart"/>
      <w:proofErr w:type="gramStart"/>
      <w:r w:rsidRPr="003F0AD2">
        <w:rPr>
          <w:rFonts w:ascii="Arial" w:hAnsi="Arial" w:cs="Arial"/>
          <w:sz w:val="20"/>
          <w:szCs w:val="20"/>
        </w:rPr>
        <w:t>DrSc</w:t>
      </w:r>
      <w:proofErr w:type="spellEnd"/>
      <w:r w:rsidRPr="003F0AD2">
        <w:rPr>
          <w:rFonts w:ascii="Arial" w:hAnsi="Arial" w:cs="Arial"/>
          <w:sz w:val="20"/>
          <w:szCs w:val="20"/>
        </w:rPr>
        <w:tab/>
      </w:r>
      <w:r w:rsidRPr="003F0AD2">
        <w:rPr>
          <w:rFonts w:ascii="Arial" w:hAnsi="Arial" w:cs="Arial"/>
          <w:sz w:val="20"/>
          <w:szCs w:val="20"/>
        </w:rPr>
        <w:tab/>
        <w:t>..................................................................................</w:t>
      </w:r>
      <w:proofErr w:type="gramEnd"/>
    </w:p>
    <w:p w:rsidR="00B11EB1" w:rsidRDefault="00B11EB1" w:rsidP="00673D34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73D34" w:rsidRPr="00813A7F" w:rsidRDefault="00673D34" w:rsidP="00673D34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13A7F">
        <w:rPr>
          <w:rFonts w:ascii="Arial" w:hAnsi="Arial" w:cs="Arial"/>
          <w:sz w:val="20"/>
          <w:szCs w:val="20"/>
        </w:rPr>
        <w:t xml:space="preserve">prof. Ing. Richard Hindls, CSc., dr. h. </w:t>
      </w:r>
      <w:proofErr w:type="gramStart"/>
      <w:r w:rsidRPr="00813A7F"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  <w:proofErr w:type="gramEnd"/>
    </w:p>
    <w:p w:rsidR="00673D34" w:rsidRDefault="00673D34" w:rsidP="00673D34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F0AD2" w:rsidRDefault="003F0AD2" w:rsidP="00B106F6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F0AD2" w:rsidRPr="00143EB1" w:rsidRDefault="003F0AD2" w:rsidP="00B106F6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3F0AD2" w:rsidRPr="00143EB1" w:rsidSect="007E38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6F" w:rsidRDefault="00584C6F" w:rsidP="008E6042">
      <w:r>
        <w:separator/>
      </w:r>
    </w:p>
  </w:endnote>
  <w:endnote w:type="continuationSeparator" w:id="0">
    <w:p w:rsidR="00584C6F" w:rsidRDefault="00584C6F" w:rsidP="008E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81" w:rsidRPr="008E6042" w:rsidRDefault="00F36581">
    <w:pPr>
      <w:pStyle w:val="Zpat"/>
      <w:jc w:val="right"/>
      <w:rPr>
        <w:rFonts w:ascii="Arial" w:hAnsi="Arial" w:cs="Arial"/>
        <w:sz w:val="16"/>
        <w:szCs w:val="16"/>
      </w:rPr>
    </w:pP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PAGE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4D09D5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  <w:r w:rsidRPr="008E6042">
      <w:rPr>
        <w:rFonts w:ascii="Arial" w:hAnsi="Arial" w:cs="Arial"/>
        <w:bCs/>
        <w:sz w:val="16"/>
        <w:szCs w:val="16"/>
      </w:rPr>
      <w:t xml:space="preserve"> /</w:t>
    </w: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NUMPAGES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4D09D5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41" w:rsidRPr="008E6042" w:rsidRDefault="007E3841" w:rsidP="007E3841">
    <w:pPr>
      <w:pStyle w:val="Zpat"/>
      <w:jc w:val="right"/>
      <w:rPr>
        <w:rFonts w:ascii="Arial" w:hAnsi="Arial" w:cs="Arial"/>
        <w:sz w:val="16"/>
        <w:szCs w:val="16"/>
      </w:rPr>
    </w:pP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PAGE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4D09D5">
      <w:rPr>
        <w:rFonts w:ascii="Arial" w:hAnsi="Arial" w:cs="Arial"/>
        <w:bCs/>
        <w:noProof/>
        <w:sz w:val="16"/>
        <w:szCs w:val="16"/>
      </w:rPr>
      <w:t>1</w:t>
    </w:r>
    <w:r w:rsidRPr="008E6042">
      <w:rPr>
        <w:rFonts w:ascii="Arial" w:hAnsi="Arial" w:cs="Arial"/>
        <w:bCs/>
        <w:sz w:val="16"/>
        <w:szCs w:val="16"/>
      </w:rPr>
      <w:fldChar w:fldCharType="end"/>
    </w:r>
    <w:r w:rsidRPr="008E6042">
      <w:rPr>
        <w:rFonts w:ascii="Arial" w:hAnsi="Arial" w:cs="Arial"/>
        <w:bCs/>
        <w:sz w:val="16"/>
        <w:szCs w:val="16"/>
      </w:rPr>
      <w:t xml:space="preserve"> /</w:t>
    </w: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NUMPAGES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4D09D5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6F" w:rsidRDefault="00584C6F" w:rsidP="008E6042">
      <w:r>
        <w:separator/>
      </w:r>
    </w:p>
  </w:footnote>
  <w:footnote w:type="continuationSeparator" w:id="0">
    <w:p w:rsidR="00584C6F" w:rsidRDefault="00584C6F" w:rsidP="008E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A2" w:rsidRDefault="007F45A2" w:rsidP="007F45A2">
    <w:pPr>
      <w:pStyle w:val="Zhlav"/>
      <w:tabs>
        <w:tab w:val="clear" w:pos="4536"/>
        <w:tab w:val="clear" w:pos="9072"/>
        <w:tab w:val="left" w:pos="2640"/>
      </w:tabs>
      <w:ind w:left="-709"/>
    </w:pPr>
    <w:r>
      <w:tab/>
    </w:r>
  </w:p>
  <w:p w:rsidR="007F45A2" w:rsidRDefault="007F45A2" w:rsidP="007F45A2">
    <w:pPr>
      <w:pStyle w:val="Zhlav"/>
      <w:tabs>
        <w:tab w:val="clear" w:pos="4536"/>
        <w:tab w:val="clear" w:pos="9072"/>
        <w:tab w:val="left" w:pos="2640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41" w:rsidRDefault="00293089" w:rsidP="007E3841">
    <w:pPr>
      <w:pStyle w:val="Zhlav"/>
      <w:ind w:left="-567"/>
    </w:pPr>
    <w:r>
      <w:rPr>
        <w:noProof/>
      </w:rPr>
      <w:drawing>
        <wp:inline distT="0" distB="0" distL="0" distR="0">
          <wp:extent cx="1847850" cy="4000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841" w:rsidRDefault="007E3841" w:rsidP="007E384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.75pt" o:bullet="t">
        <v:imagedata r:id="rId1" o:title="BD21302_"/>
      </v:shape>
    </w:pict>
  </w:numPicBullet>
  <w:numPicBullet w:numPicBulletId="1">
    <w:pict>
      <v:shape id="_x0000_i1054" type="#_x0000_t75" style="width:9pt;height:9pt" o:bullet="t">
        <v:imagedata r:id="rId2" o:title="BD10267_"/>
      </v:shape>
    </w:pict>
  </w:numPicBullet>
  <w:numPicBullet w:numPicBulletId="2">
    <w:pict>
      <v:shape id="_x0000_i1055" type="#_x0000_t75" style="width:11.25pt;height:11.25pt" o:bullet="t">
        <v:imagedata r:id="rId3" o:title="BD14565_"/>
      </v:shape>
    </w:pict>
  </w:numPicBullet>
  <w:abstractNum w:abstractNumId="0" w15:restartNumberingAfterBreak="0">
    <w:nsid w:val="050C4AFE"/>
    <w:multiLevelType w:val="hybridMultilevel"/>
    <w:tmpl w:val="0B3671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903D5"/>
    <w:multiLevelType w:val="hybridMultilevel"/>
    <w:tmpl w:val="6AEE9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53CC"/>
    <w:multiLevelType w:val="hybridMultilevel"/>
    <w:tmpl w:val="0D9A10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29A9"/>
    <w:multiLevelType w:val="hybridMultilevel"/>
    <w:tmpl w:val="19D08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1264"/>
    <w:multiLevelType w:val="hybridMultilevel"/>
    <w:tmpl w:val="39FCE6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30FB"/>
    <w:multiLevelType w:val="hybridMultilevel"/>
    <w:tmpl w:val="85A46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55C6"/>
    <w:multiLevelType w:val="hybridMultilevel"/>
    <w:tmpl w:val="E31EA6CC"/>
    <w:lvl w:ilvl="0" w:tplc="645E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82A95"/>
    <w:multiLevelType w:val="hybridMultilevel"/>
    <w:tmpl w:val="AF001D5C"/>
    <w:lvl w:ilvl="0" w:tplc="5B8EF286">
      <w:start w:val="1"/>
      <w:numFmt w:val="bullet"/>
      <w:lvlText w:val=""/>
      <w:lvlPicBulletId w:val="2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3E953C7"/>
    <w:multiLevelType w:val="hybridMultilevel"/>
    <w:tmpl w:val="869EBD7A"/>
    <w:lvl w:ilvl="0" w:tplc="A6246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D2A3C"/>
    <w:multiLevelType w:val="hybridMultilevel"/>
    <w:tmpl w:val="D85035C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A33B8"/>
    <w:multiLevelType w:val="hybridMultilevel"/>
    <w:tmpl w:val="BCDA763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2F1565A6"/>
    <w:multiLevelType w:val="hybridMultilevel"/>
    <w:tmpl w:val="DC4C0812"/>
    <w:lvl w:ilvl="0" w:tplc="F6523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9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2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6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1B3F"/>
    <w:multiLevelType w:val="hybridMultilevel"/>
    <w:tmpl w:val="4D6ED4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BEE"/>
    <w:multiLevelType w:val="hybridMultilevel"/>
    <w:tmpl w:val="B85671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2FF2"/>
    <w:multiLevelType w:val="hybridMultilevel"/>
    <w:tmpl w:val="A1BA07DA"/>
    <w:lvl w:ilvl="0" w:tplc="040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87955"/>
    <w:multiLevelType w:val="hybridMultilevel"/>
    <w:tmpl w:val="66DC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3127"/>
    <w:multiLevelType w:val="hybridMultilevel"/>
    <w:tmpl w:val="CF2698DA"/>
    <w:lvl w:ilvl="0" w:tplc="909EA238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3C90170A"/>
    <w:multiLevelType w:val="hybridMultilevel"/>
    <w:tmpl w:val="38C0A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6F29"/>
    <w:multiLevelType w:val="hybridMultilevel"/>
    <w:tmpl w:val="4CF47CEC"/>
    <w:lvl w:ilvl="0" w:tplc="C9E29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C65CB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679B"/>
    <w:multiLevelType w:val="hybridMultilevel"/>
    <w:tmpl w:val="39FCE6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B708C"/>
    <w:multiLevelType w:val="hybridMultilevel"/>
    <w:tmpl w:val="2B1E80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5492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47590"/>
    <w:multiLevelType w:val="hybridMultilevel"/>
    <w:tmpl w:val="EAC8BF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E4F95"/>
    <w:multiLevelType w:val="hybridMultilevel"/>
    <w:tmpl w:val="BCDA763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FF94834"/>
    <w:multiLevelType w:val="hybridMultilevel"/>
    <w:tmpl w:val="7B94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6431A"/>
    <w:multiLevelType w:val="hybridMultilevel"/>
    <w:tmpl w:val="FA2862F8"/>
    <w:lvl w:ilvl="0" w:tplc="47C4904A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5AF70D74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05486"/>
    <w:multiLevelType w:val="hybridMultilevel"/>
    <w:tmpl w:val="A586B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A5B4F"/>
    <w:multiLevelType w:val="hybridMultilevel"/>
    <w:tmpl w:val="665EC2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24992"/>
    <w:multiLevelType w:val="hybridMultilevel"/>
    <w:tmpl w:val="6416353A"/>
    <w:lvl w:ilvl="0" w:tplc="6C6E59F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E505058"/>
    <w:multiLevelType w:val="hybridMultilevel"/>
    <w:tmpl w:val="964EA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D5EC3"/>
    <w:multiLevelType w:val="hybridMultilevel"/>
    <w:tmpl w:val="1DC8F350"/>
    <w:lvl w:ilvl="0" w:tplc="A95A94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473EE"/>
    <w:multiLevelType w:val="hybridMultilevel"/>
    <w:tmpl w:val="71BE1684"/>
    <w:lvl w:ilvl="0" w:tplc="A95A94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35939"/>
    <w:multiLevelType w:val="hybridMultilevel"/>
    <w:tmpl w:val="37204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9132C"/>
    <w:multiLevelType w:val="hybridMultilevel"/>
    <w:tmpl w:val="74A8D08C"/>
    <w:lvl w:ilvl="0" w:tplc="55EC9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E9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2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6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476C4"/>
    <w:multiLevelType w:val="hybridMultilevel"/>
    <w:tmpl w:val="71623D86"/>
    <w:lvl w:ilvl="0" w:tplc="ADB8091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27"/>
  </w:num>
  <w:num w:numId="5">
    <w:abstractNumId w:val="19"/>
  </w:num>
  <w:num w:numId="6">
    <w:abstractNumId w:val="22"/>
  </w:num>
  <w:num w:numId="7">
    <w:abstractNumId w:val="11"/>
  </w:num>
  <w:num w:numId="8">
    <w:abstractNumId w:val="35"/>
  </w:num>
  <w:num w:numId="9">
    <w:abstractNumId w:val="30"/>
  </w:num>
  <w:num w:numId="10">
    <w:abstractNumId w:val="12"/>
  </w:num>
  <w:num w:numId="11">
    <w:abstractNumId w:val="32"/>
  </w:num>
  <w:num w:numId="12">
    <w:abstractNumId w:val="23"/>
  </w:num>
  <w:num w:numId="13">
    <w:abstractNumId w:val="1"/>
  </w:num>
  <w:num w:numId="14">
    <w:abstractNumId w:val="3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25"/>
  </w:num>
  <w:num w:numId="20">
    <w:abstractNumId w:val="8"/>
  </w:num>
  <w:num w:numId="21">
    <w:abstractNumId w:val="29"/>
  </w:num>
  <w:num w:numId="22">
    <w:abstractNumId w:val="9"/>
  </w:num>
  <w:num w:numId="23">
    <w:abstractNumId w:val="5"/>
  </w:num>
  <w:num w:numId="24">
    <w:abstractNumId w:val="33"/>
  </w:num>
  <w:num w:numId="25">
    <w:abstractNumId w:val="7"/>
  </w:num>
  <w:num w:numId="26">
    <w:abstractNumId w:val="36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0"/>
  </w:num>
  <w:num w:numId="31">
    <w:abstractNumId w:val="31"/>
  </w:num>
  <w:num w:numId="32">
    <w:abstractNumId w:val="16"/>
  </w:num>
  <w:num w:numId="33">
    <w:abstractNumId w:val="14"/>
  </w:num>
  <w:num w:numId="34">
    <w:abstractNumId w:val="21"/>
  </w:num>
  <w:num w:numId="35">
    <w:abstractNumId w:val="4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E"/>
    <w:rsid w:val="00007123"/>
    <w:rsid w:val="00032B8E"/>
    <w:rsid w:val="000375FE"/>
    <w:rsid w:val="0006029B"/>
    <w:rsid w:val="00065196"/>
    <w:rsid w:val="00073F88"/>
    <w:rsid w:val="00080E50"/>
    <w:rsid w:val="00091017"/>
    <w:rsid w:val="000C1EFA"/>
    <w:rsid w:val="000C7FC2"/>
    <w:rsid w:val="000D76A0"/>
    <w:rsid w:val="000E053E"/>
    <w:rsid w:val="000E256E"/>
    <w:rsid w:val="000E3D4B"/>
    <w:rsid w:val="000F2FFD"/>
    <w:rsid w:val="00114826"/>
    <w:rsid w:val="00142CF3"/>
    <w:rsid w:val="00143EB1"/>
    <w:rsid w:val="00152494"/>
    <w:rsid w:val="00152D42"/>
    <w:rsid w:val="00160B5C"/>
    <w:rsid w:val="00162AF3"/>
    <w:rsid w:val="001836A4"/>
    <w:rsid w:val="00194738"/>
    <w:rsid w:val="001A4B4E"/>
    <w:rsid w:val="001E5EC1"/>
    <w:rsid w:val="00201430"/>
    <w:rsid w:val="00224F3B"/>
    <w:rsid w:val="00232A7A"/>
    <w:rsid w:val="00250D26"/>
    <w:rsid w:val="00293089"/>
    <w:rsid w:val="002A6C46"/>
    <w:rsid w:val="002A7F71"/>
    <w:rsid w:val="002C1631"/>
    <w:rsid w:val="00303016"/>
    <w:rsid w:val="00324FCA"/>
    <w:rsid w:val="003271B9"/>
    <w:rsid w:val="003271FC"/>
    <w:rsid w:val="00332685"/>
    <w:rsid w:val="0035008F"/>
    <w:rsid w:val="003502F3"/>
    <w:rsid w:val="003538DF"/>
    <w:rsid w:val="00354F58"/>
    <w:rsid w:val="00362325"/>
    <w:rsid w:val="00366866"/>
    <w:rsid w:val="00370A5E"/>
    <w:rsid w:val="003962F4"/>
    <w:rsid w:val="003B4519"/>
    <w:rsid w:val="003D0F1D"/>
    <w:rsid w:val="003D1EDF"/>
    <w:rsid w:val="003D7C4C"/>
    <w:rsid w:val="003E1168"/>
    <w:rsid w:val="003E21DA"/>
    <w:rsid w:val="003F0AD2"/>
    <w:rsid w:val="00423329"/>
    <w:rsid w:val="00432BEE"/>
    <w:rsid w:val="004517D0"/>
    <w:rsid w:val="0045401A"/>
    <w:rsid w:val="00456917"/>
    <w:rsid w:val="00457649"/>
    <w:rsid w:val="00467F69"/>
    <w:rsid w:val="0048141E"/>
    <w:rsid w:val="004917D5"/>
    <w:rsid w:val="00495856"/>
    <w:rsid w:val="004A2C62"/>
    <w:rsid w:val="004A3EB7"/>
    <w:rsid w:val="004B483F"/>
    <w:rsid w:val="004B559A"/>
    <w:rsid w:val="004C533B"/>
    <w:rsid w:val="004D09D5"/>
    <w:rsid w:val="00500040"/>
    <w:rsid w:val="005066D0"/>
    <w:rsid w:val="00522755"/>
    <w:rsid w:val="00524AD0"/>
    <w:rsid w:val="005312BE"/>
    <w:rsid w:val="005737B0"/>
    <w:rsid w:val="00584C6F"/>
    <w:rsid w:val="005A0727"/>
    <w:rsid w:val="005B75C0"/>
    <w:rsid w:val="005C012A"/>
    <w:rsid w:val="005C64F2"/>
    <w:rsid w:val="005D147F"/>
    <w:rsid w:val="005D1D77"/>
    <w:rsid w:val="005D511A"/>
    <w:rsid w:val="005F5843"/>
    <w:rsid w:val="005F7E9D"/>
    <w:rsid w:val="00600DF1"/>
    <w:rsid w:val="00616B92"/>
    <w:rsid w:val="006247CE"/>
    <w:rsid w:val="006271DE"/>
    <w:rsid w:val="006378CB"/>
    <w:rsid w:val="00641822"/>
    <w:rsid w:val="0067049B"/>
    <w:rsid w:val="00673D34"/>
    <w:rsid w:val="00690213"/>
    <w:rsid w:val="006A0F7E"/>
    <w:rsid w:val="006A2A53"/>
    <w:rsid w:val="006A68F2"/>
    <w:rsid w:val="006B7DEF"/>
    <w:rsid w:val="006C0D4E"/>
    <w:rsid w:val="006D2C3D"/>
    <w:rsid w:val="006D65DF"/>
    <w:rsid w:val="006D6F82"/>
    <w:rsid w:val="006E0770"/>
    <w:rsid w:val="006E48B5"/>
    <w:rsid w:val="006E7124"/>
    <w:rsid w:val="006F11FA"/>
    <w:rsid w:val="00701324"/>
    <w:rsid w:val="00702B66"/>
    <w:rsid w:val="00711585"/>
    <w:rsid w:val="00713F5A"/>
    <w:rsid w:val="00742E24"/>
    <w:rsid w:val="0074535D"/>
    <w:rsid w:val="00762872"/>
    <w:rsid w:val="007A50B6"/>
    <w:rsid w:val="007D1F73"/>
    <w:rsid w:val="007E19CA"/>
    <w:rsid w:val="007E3841"/>
    <w:rsid w:val="007E47F4"/>
    <w:rsid w:val="007E52D4"/>
    <w:rsid w:val="007F45A2"/>
    <w:rsid w:val="00801619"/>
    <w:rsid w:val="008128B2"/>
    <w:rsid w:val="00820DD0"/>
    <w:rsid w:val="008239CF"/>
    <w:rsid w:val="00823FEE"/>
    <w:rsid w:val="008472A0"/>
    <w:rsid w:val="00872C41"/>
    <w:rsid w:val="008735AF"/>
    <w:rsid w:val="00887123"/>
    <w:rsid w:val="00896445"/>
    <w:rsid w:val="008A1579"/>
    <w:rsid w:val="008E5CBE"/>
    <w:rsid w:val="008E6042"/>
    <w:rsid w:val="00915713"/>
    <w:rsid w:val="0092224A"/>
    <w:rsid w:val="00924EAB"/>
    <w:rsid w:val="009352AA"/>
    <w:rsid w:val="00945E6B"/>
    <w:rsid w:val="0095054B"/>
    <w:rsid w:val="00970C80"/>
    <w:rsid w:val="00982381"/>
    <w:rsid w:val="009864A8"/>
    <w:rsid w:val="00991766"/>
    <w:rsid w:val="009939BD"/>
    <w:rsid w:val="009B7583"/>
    <w:rsid w:val="009C33E7"/>
    <w:rsid w:val="009D0B61"/>
    <w:rsid w:val="009E540B"/>
    <w:rsid w:val="00A035D0"/>
    <w:rsid w:val="00A10A7C"/>
    <w:rsid w:val="00A21CA6"/>
    <w:rsid w:val="00A22AEF"/>
    <w:rsid w:val="00A34239"/>
    <w:rsid w:val="00A42FF0"/>
    <w:rsid w:val="00A5427B"/>
    <w:rsid w:val="00A668A5"/>
    <w:rsid w:val="00A70B64"/>
    <w:rsid w:val="00A73C23"/>
    <w:rsid w:val="00A75116"/>
    <w:rsid w:val="00A75601"/>
    <w:rsid w:val="00A81584"/>
    <w:rsid w:val="00A829D7"/>
    <w:rsid w:val="00A97A5E"/>
    <w:rsid w:val="00AA38F0"/>
    <w:rsid w:val="00AB1A0B"/>
    <w:rsid w:val="00AB2E2B"/>
    <w:rsid w:val="00AC6281"/>
    <w:rsid w:val="00AD465F"/>
    <w:rsid w:val="00AE11E8"/>
    <w:rsid w:val="00AF36B5"/>
    <w:rsid w:val="00AF3CC7"/>
    <w:rsid w:val="00AF5581"/>
    <w:rsid w:val="00B00722"/>
    <w:rsid w:val="00B05C75"/>
    <w:rsid w:val="00B05CB2"/>
    <w:rsid w:val="00B07C12"/>
    <w:rsid w:val="00B106F6"/>
    <w:rsid w:val="00B11EB1"/>
    <w:rsid w:val="00B25F5C"/>
    <w:rsid w:val="00B34100"/>
    <w:rsid w:val="00B37B21"/>
    <w:rsid w:val="00B435D4"/>
    <w:rsid w:val="00B45B1B"/>
    <w:rsid w:val="00B701B6"/>
    <w:rsid w:val="00B7707B"/>
    <w:rsid w:val="00B83145"/>
    <w:rsid w:val="00B87240"/>
    <w:rsid w:val="00B87F2B"/>
    <w:rsid w:val="00B93756"/>
    <w:rsid w:val="00BA309D"/>
    <w:rsid w:val="00BA5596"/>
    <w:rsid w:val="00BD0810"/>
    <w:rsid w:val="00BD1504"/>
    <w:rsid w:val="00BD7D7B"/>
    <w:rsid w:val="00BE3C1C"/>
    <w:rsid w:val="00BE4DDC"/>
    <w:rsid w:val="00BE520A"/>
    <w:rsid w:val="00BF596B"/>
    <w:rsid w:val="00C0036D"/>
    <w:rsid w:val="00C11A27"/>
    <w:rsid w:val="00C1591B"/>
    <w:rsid w:val="00C15E2B"/>
    <w:rsid w:val="00C16467"/>
    <w:rsid w:val="00C202AF"/>
    <w:rsid w:val="00C23F60"/>
    <w:rsid w:val="00C27C17"/>
    <w:rsid w:val="00C51209"/>
    <w:rsid w:val="00C56BC3"/>
    <w:rsid w:val="00C66E92"/>
    <w:rsid w:val="00C90997"/>
    <w:rsid w:val="00C93844"/>
    <w:rsid w:val="00CA25A0"/>
    <w:rsid w:val="00CA4E72"/>
    <w:rsid w:val="00CB0A9A"/>
    <w:rsid w:val="00CC0D8C"/>
    <w:rsid w:val="00CC17A0"/>
    <w:rsid w:val="00CD3920"/>
    <w:rsid w:val="00CD4C7F"/>
    <w:rsid w:val="00CE0144"/>
    <w:rsid w:val="00CF6244"/>
    <w:rsid w:val="00D002CB"/>
    <w:rsid w:val="00D03691"/>
    <w:rsid w:val="00D154FF"/>
    <w:rsid w:val="00D20641"/>
    <w:rsid w:val="00D40D67"/>
    <w:rsid w:val="00D45AD2"/>
    <w:rsid w:val="00D51F8B"/>
    <w:rsid w:val="00D60C2A"/>
    <w:rsid w:val="00D60F32"/>
    <w:rsid w:val="00D7356F"/>
    <w:rsid w:val="00D7392E"/>
    <w:rsid w:val="00D76425"/>
    <w:rsid w:val="00D9590F"/>
    <w:rsid w:val="00DA0129"/>
    <w:rsid w:val="00DA03D3"/>
    <w:rsid w:val="00DA587E"/>
    <w:rsid w:val="00DC2687"/>
    <w:rsid w:val="00DE01D2"/>
    <w:rsid w:val="00DF0CB3"/>
    <w:rsid w:val="00E02137"/>
    <w:rsid w:val="00E11F08"/>
    <w:rsid w:val="00E25AE5"/>
    <w:rsid w:val="00E31353"/>
    <w:rsid w:val="00E316CE"/>
    <w:rsid w:val="00E35A1C"/>
    <w:rsid w:val="00E42B9A"/>
    <w:rsid w:val="00E46AEB"/>
    <w:rsid w:val="00E50587"/>
    <w:rsid w:val="00E52352"/>
    <w:rsid w:val="00E5497B"/>
    <w:rsid w:val="00E54EB4"/>
    <w:rsid w:val="00E667C8"/>
    <w:rsid w:val="00E70E2D"/>
    <w:rsid w:val="00E70F3A"/>
    <w:rsid w:val="00E80516"/>
    <w:rsid w:val="00EB2772"/>
    <w:rsid w:val="00EB4CBC"/>
    <w:rsid w:val="00ED24B1"/>
    <w:rsid w:val="00EE6133"/>
    <w:rsid w:val="00F046D0"/>
    <w:rsid w:val="00F106FE"/>
    <w:rsid w:val="00F14DBD"/>
    <w:rsid w:val="00F26BE9"/>
    <w:rsid w:val="00F36581"/>
    <w:rsid w:val="00F454EB"/>
    <w:rsid w:val="00F51182"/>
    <w:rsid w:val="00F54CF4"/>
    <w:rsid w:val="00F83F57"/>
    <w:rsid w:val="00FB6809"/>
    <w:rsid w:val="00FB6DFB"/>
    <w:rsid w:val="00FF5A36"/>
    <w:rsid w:val="00FF5DA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2E4DD-6EBC-49F1-9461-86CA2176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133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Název (CRo)"/>
    <w:basedOn w:val="Normln"/>
    <w:next w:val="Normln"/>
    <w:link w:val="Nadpis3Char"/>
    <w:uiPriority w:val="9"/>
    <w:unhideWhenUsed/>
    <w:rsid w:val="00DF0CB3"/>
    <w:pPr>
      <w:spacing w:before="480" w:after="480" w:line="420" w:lineRule="exact"/>
      <w:jc w:val="center"/>
      <w:outlineLvl w:val="2"/>
    </w:pPr>
    <w:rPr>
      <w:rFonts w:ascii="Arial" w:eastAsia="Calibri" w:hAnsi="Arial" w:cs="Arial"/>
      <w:b/>
      <w:color w:val="000F37"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A38F0"/>
    <w:pPr>
      <w:spacing w:before="100" w:beforeAutospacing="1" w:after="100" w:afterAutospacing="1"/>
    </w:pPr>
  </w:style>
  <w:style w:type="paragraph" w:customStyle="1" w:styleId="owapara">
    <w:name w:val="owapara"/>
    <w:basedOn w:val="Normln"/>
    <w:rsid w:val="00FF7446"/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68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32685"/>
    <w:rPr>
      <w:b/>
      <w:bCs/>
    </w:rPr>
  </w:style>
  <w:style w:type="character" w:styleId="Odkaznakoment">
    <w:name w:val="annotation reference"/>
    <w:uiPriority w:val="99"/>
    <w:semiHidden/>
    <w:unhideWhenUsed/>
    <w:rsid w:val="006E48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8B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8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8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35A1C"/>
    <w:rPr>
      <w:color w:val="0000FF"/>
      <w:u w:val="single"/>
    </w:rPr>
  </w:style>
  <w:style w:type="character" w:customStyle="1" w:styleId="Nadpis3Char">
    <w:name w:val="Nadpis 3 Char"/>
    <w:aliases w:val="Název (CRo) Char"/>
    <w:link w:val="Nadpis3"/>
    <w:uiPriority w:val="9"/>
    <w:rsid w:val="00DF0CB3"/>
    <w:rPr>
      <w:rFonts w:ascii="Arial" w:hAnsi="Arial" w:cs="Arial"/>
      <w:b/>
      <w:color w:val="000F37"/>
      <w:sz w:val="36"/>
      <w:szCs w:val="36"/>
      <w:lang w:eastAsia="en-US"/>
    </w:rPr>
  </w:style>
  <w:style w:type="paragraph" w:customStyle="1" w:styleId="sloCRo">
    <w:name w:val="Číslo (CRo)"/>
    <w:basedOn w:val="Normln"/>
    <w:qFormat/>
    <w:rsid w:val="00143EB1"/>
    <w:pPr>
      <w:spacing w:after="250" w:line="250" w:lineRule="exact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944A-B2E6-4721-B78D-41A56B1F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Homolková Danuše</dc:creator>
  <cp:lastModifiedBy>Czech Jan</cp:lastModifiedBy>
  <cp:revision>8</cp:revision>
  <cp:lastPrinted>2018-02-01T15:20:00Z</cp:lastPrinted>
  <dcterms:created xsi:type="dcterms:W3CDTF">2018-01-30T16:15:00Z</dcterms:created>
  <dcterms:modified xsi:type="dcterms:W3CDTF">2018-02-02T08:01:00Z</dcterms:modified>
</cp:coreProperties>
</file>